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关于做好生科学院202</w:t>
      </w:r>
      <w:r>
        <w:rPr>
          <w:rFonts w:ascii="方正小标宋简体" w:eastAsia="方正小标宋简体"/>
          <w:sz w:val="36"/>
          <w:szCs w:val="44"/>
        </w:rPr>
        <w:t>4</w:t>
      </w:r>
      <w:r>
        <w:rPr>
          <w:rFonts w:hint="eastAsia" w:ascii="方正小标宋简体" w:eastAsia="方正小标宋简体"/>
          <w:sz w:val="36"/>
          <w:szCs w:val="44"/>
        </w:rPr>
        <w:t>年宝钢教育奖候选人推荐工作的通知</w:t>
      </w:r>
    </w:p>
    <w:p>
      <w:pPr>
        <w:spacing w:line="460" w:lineRule="exact"/>
        <w:rPr>
          <w:sz w:val="28"/>
          <w:szCs w:val="28"/>
        </w:rPr>
      </w:pPr>
    </w:p>
    <w:p>
      <w:pPr>
        <w:adjustRightInd w:val="0"/>
        <w:snapToGrid w:val="0"/>
        <w:spacing w:line="336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各同学：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宝钢优秀学生奖候选人推荐工作已启动，现将有关事项通知如下：</w:t>
      </w:r>
    </w:p>
    <w:p>
      <w:pPr>
        <w:adjustRightInd w:val="0"/>
        <w:snapToGrid w:val="0"/>
        <w:spacing w:line="336" w:lineRule="auto"/>
        <w:ind w:left="562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一、奖励名额及额度</w:t>
      </w:r>
    </w:p>
    <w:p>
      <w:pPr>
        <w:adjustRightInd w:val="0"/>
        <w:snapToGrid w:val="0"/>
        <w:spacing w:line="336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color w:val="C00000"/>
          <w:sz w:val="28"/>
          <w:szCs w:val="28"/>
        </w:rPr>
        <w:t>全校</w:t>
      </w:r>
      <w:r>
        <w:rPr>
          <w:rFonts w:hint="eastAsia" w:ascii="仿宋_GB2312" w:eastAsia="仿宋_GB2312"/>
          <w:sz w:val="28"/>
          <w:szCs w:val="28"/>
        </w:rPr>
        <w:t>宝钢优秀学生（研究生）奖励名额共3名，奖励金额1万元/人，评审要求详见附件《宝钢教育奖评颁实施细则》。其中特别优秀者经我校“宝钢教育奖评审遴选小组”提名可参与宝钢优秀学生特等奖的评选，奖励金额2万元/人，</w:t>
      </w:r>
      <w:r>
        <w:rPr>
          <w:rFonts w:hint="eastAsia" w:ascii="仿宋_GB2312" w:eastAsia="仿宋_GB2312"/>
          <w:b/>
          <w:color w:val="C00000"/>
          <w:sz w:val="28"/>
          <w:szCs w:val="28"/>
        </w:rPr>
        <w:t>近三年内已获得宝钢教育奖者不再重复申报。</w:t>
      </w:r>
    </w:p>
    <w:p>
      <w:pPr>
        <w:adjustRightInd w:val="0"/>
        <w:snapToGrid w:val="0"/>
        <w:spacing w:line="336" w:lineRule="auto"/>
        <w:ind w:firstLine="562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color w:val="C00000"/>
          <w:sz w:val="28"/>
          <w:szCs w:val="28"/>
        </w:rPr>
        <w:t>我院可遴选推荐1名研究生上报研究生院</w:t>
      </w:r>
      <w:r>
        <w:rPr>
          <w:rFonts w:hint="eastAsia" w:ascii="仿宋_GB2312" w:eastAsia="仿宋_GB2312"/>
          <w:sz w:val="28"/>
          <w:szCs w:val="28"/>
        </w:rPr>
        <w:t>，经研究生院组织候选人遴选、“宝钢教育奖评审遴选小组”评审，并从中提名可参与宝钢优秀学生特等奖评选的人选。候选人一旦确定，在全校范围内进行公示。</w:t>
      </w:r>
    </w:p>
    <w:p>
      <w:pPr>
        <w:adjustRightInd w:val="0"/>
        <w:snapToGrid w:val="0"/>
        <w:spacing w:line="336" w:lineRule="auto"/>
        <w:ind w:left="562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二、申报条件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东南大学在籍全日制非定向研究生；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热爱中华人民共和国，拥护中国共产党的领导，模范遵守国家法律和校纪校规，具有良好的道德品质和行为习惯，诚实守信；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color w:val="C00000"/>
          <w:sz w:val="28"/>
          <w:szCs w:val="28"/>
        </w:rPr>
        <w:t>勤奋学习、成绩优秀，具有一定的学习能力、创新能力、动手能力、灵活运用知识能力、口头与书面语言表达能力（以下简称“五种能力”）；“创新创业”实践中取得突出成果；研究生应具有较强的科研能力，并取得一定的优秀研究成果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尊重师长，友爱同学，乐于助人，积极参加社会实践和公益活动，能承担社会工作，具有团结协作精神；</w:t>
      </w:r>
    </w:p>
    <w:p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积极参加体育锻炼，身心健康，乐观进取。</w:t>
      </w:r>
    </w:p>
    <w:p>
      <w:pPr>
        <w:adjustRightInd w:val="0"/>
        <w:snapToGrid w:val="0"/>
        <w:spacing w:line="336" w:lineRule="auto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三、评审流程及材料提交要求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1.学生个人请于2024年6月24日12点前提交电子版及纸质版《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宝钢教育奖学生申请表（评审表）》（附件1）、</w:t>
      </w:r>
      <w:r>
        <w:rPr>
          <w:rFonts w:hint="eastAsia" w:ascii="仿宋_GB2312" w:hAnsi="宋体" w:eastAsia="仿宋_GB2312"/>
          <w:sz w:val="28"/>
          <w:szCs w:val="28"/>
        </w:rPr>
        <w:t>《</w:t>
      </w:r>
      <w:r>
        <w:rPr>
          <w:rFonts w:hint="eastAsia" w:ascii="仿宋_GB2312" w:eastAsia="仿宋_GB2312"/>
          <w:sz w:val="28"/>
          <w:szCs w:val="28"/>
        </w:rPr>
        <w:t>申请宝钢奖学生信息汇总表》（附件2）及相关证明材料（学术论文、专利证书、获奖证书等）东南大学生命科学与技术学院奖学金申请表（附件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）于班长处（每班级最多推荐1位同学），班长当天将纸质版材料交至吴晓纯老师办公室（李文正北227），电子版发送至公邮seuskyxb@163.com。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2.2024年6月25日-28日，学院组织评审。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3.研究生院拟于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月下旬组织遴选答辩。</w:t>
      </w:r>
    </w:p>
    <w:p>
      <w:p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注意：《评审表》中“主要事迹”一栏应具体生动、简明扼要、实事求是地介绍推荐人在校期间所取得的成绩，学生事迹应介绍学生在德智体美劳诸方面，特别是申报条件中的“五种能力”，</w:t>
      </w:r>
      <w:r>
        <w:rPr>
          <w:rFonts w:hint="eastAsia" w:ascii="仿宋_GB2312" w:hAnsi="宋体" w:eastAsia="仿宋_GB2312" w:cs="宋体"/>
          <w:b/>
          <w:bCs/>
          <w:color w:val="C00000"/>
          <w:kern w:val="0"/>
          <w:sz w:val="28"/>
          <w:szCs w:val="28"/>
        </w:rPr>
        <w:t>不要仅仅简单罗列科学研究成果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b/>
          <w:sz w:val="28"/>
          <w:szCs w:val="28"/>
        </w:rPr>
        <w:t>材料请不要以第一人称填写。</w:t>
      </w:r>
    </w:p>
    <w:p>
      <w:pPr>
        <w:adjustRightInd w:val="0"/>
        <w:snapToGrid w:val="0"/>
        <w:spacing w:line="336" w:lineRule="auto"/>
        <w:ind w:firstLine="560" w:firstLineChars="200"/>
        <w:jc w:val="right"/>
        <w:rPr>
          <w:rFonts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spacing w:line="336" w:lineRule="auto"/>
        <w:ind w:firstLine="560" w:firstLineChars="20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生命科学与技术学院</w:t>
      </w:r>
    </w:p>
    <w:p>
      <w:pPr>
        <w:adjustRightInd w:val="0"/>
        <w:snapToGrid w:val="0"/>
        <w:spacing w:line="336" w:lineRule="auto"/>
        <w:ind w:firstLine="548" w:firstLineChars="196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202</w:t>
      </w:r>
      <w:r>
        <w:rPr>
          <w:rFonts w:ascii="仿宋_GB2312" w:hAnsi="宋体" w:eastAsia="仿宋_GB2312" w:cs="宋体"/>
          <w:kern w:val="0"/>
          <w:sz w:val="28"/>
          <w:szCs w:val="28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ascii="仿宋_GB2312" w:hAnsi="宋体" w:eastAsia="仿宋_GB2312" w:cs="宋体"/>
          <w:kern w:val="0"/>
          <w:sz w:val="28"/>
          <w:szCs w:val="28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月17日</w:t>
      </w:r>
    </w:p>
    <w:p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AC478"/>
    <w:multiLevelType w:val="singleLevel"/>
    <w:tmpl w:val="309AC47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zZWI1NjlmMjRmODEwODUwZGEzODJkYWNmYjhjZmQifQ=="/>
  </w:docVars>
  <w:rsids>
    <w:rsidRoot w:val="00EF1594"/>
    <w:rsid w:val="00034E18"/>
    <w:rsid w:val="000A6BD5"/>
    <w:rsid w:val="000B61CF"/>
    <w:rsid w:val="00123D90"/>
    <w:rsid w:val="00126D12"/>
    <w:rsid w:val="00193AF6"/>
    <w:rsid w:val="00204182"/>
    <w:rsid w:val="002267AD"/>
    <w:rsid w:val="002C4BD2"/>
    <w:rsid w:val="002D329E"/>
    <w:rsid w:val="00312D9A"/>
    <w:rsid w:val="00334CE8"/>
    <w:rsid w:val="003813FC"/>
    <w:rsid w:val="0038372D"/>
    <w:rsid w:val="00455345"/>
    <w:rsid w:val="00494549"/>
    <w:rsid w:val="004D6C03"/>
    <w:rsid w:val="00524D6F"/>
    <w:rsid w:val="005633D8"/>
    <w:rsid w:val="005B2C89"/>
    <w:rsid w:val="005B756C"/>
    <w:rsid w:val="005C65BF"/>
    <w:rsid w:val="005C7DA4"/>
    <w:rsid w:val="005D0162"/>
    <w:rsid w:val="00645B06"/>
    <w:rsid w:val="0066086E"/>
    <w:rsid w:val="006679BD"/>
    <w:rsid w:val="00684BC7"/>
    <w:rsid w:val="006E1448"/>
    <w:rsid w:val="00713666"/>
    <w:rsid w:val="007704BD"/>
    <w:rsid w:val="0080786C"/>
    <w:rsid w:val="00872C0A"/>
    <w:rsid w:val="008766B9"/>
    <w:rsid w:val="00941D6C"/>
    <w:rsid w:val="00966B62"/>
    <w:rsid w:val="009C587C"/>
    <w:rsid w:val="00A202C6"/>
    <w:rsid w:val="00A72C83"/>
    <w:rsid w:val="00A9318C"/>
    <w:rsid w:val="00AD0DB7"/>
    <w:rsid w:val="00AD225C"/>
    <w:rsid w:val="00AE3799"/>
    <w:rsid w:val="00B24DEB"/>
    <w:rsid w:val="00BC4314"/>
    <w:rsid w:val="00BE38BF"/>
    <w:rsid w:val="00C24375"/>
    <w:rsid w:val="00C32AD0"/>
    <w:rsid w:val="00C73796"/>
    <w:rsid w:val="00D30A35"/>
    <w:rsid w:val="00D41DF8"/>
    <w:rsid w:val="00D42E36"/>
    <w:rsid w:val="00E7559E"/>
    <w:rsid w:val="00EC30C9"/>
    <w:rsid w:val="00EF1594"/>
    <w:rsid w:val="00F164A7"/>
    <w:rsid w:val="00F375CB"/>
    <w:rsid w:val="00F73DED"/>
    <w:rsid w:val="00FA3980"/>
    <w:rsid w:val="00FB276D"/>
    <w:rsid w:val="19A90AE2"/>
    <w:rsid w:val="30EF65D1"/>
    <w:rsid w:val="3BF97827"/>
    <w:rsid w:val="7605556E"/>
    <w:rsid w:val="777C52CB"/>
    <w:rsid w:val="7E1C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</Words>
  <Characters>912</Characters>
  <Lines>6</Lines>
  <Paragraphs>1</Paragraphs>
  <TotalTime>4</TotalTime>
  <ScaleCrop>false</ScaleCrop>
  <LinksUpToDate>false</LinksUpToDate>
  <CharactersWithSpaces>912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2024-06-17T07:58:00Z</dcterms:created>
  <dc:creator>Lenovo</dc:creator>
  <cp:lastModifiedBy>memories。</cp:lastModifiedBy>
  <dcterms:modified xsi:type="dcterms:W3CDTF">2024-06-17T08:08:07Z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FE39D2FBAB524B50BB4B53D30765B587_12</vt:lpwstr>
  </property>
</Properties>
</file>